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B9" w:rsidRPr="00E20BB9" w:rsidRDefault="00E20B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BB9">
        <w:rPr>
          <w:rFonts w:ascii="Times New Roman" w:hAnsi="Times New Roman" w:cs="Times New Roman"/>
          <w:b/>
          <w:sz w:val="24"/>
          <w:szCs w:val="24"/>
        </w:rPr>
        <w:t>Tarefa 16 – Módulo 23 – Gramática -1o EM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) </w:t>
      </w: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Amplie as frases com os advérbios pedidos: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1.   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Isso não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fica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........................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para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 um rapaz da sua idade.( modo)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2.   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chegou a hora da viagem.( tempo)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3.   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Ela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........................chorava.(negação)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4.   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Eu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..................................................a conhecia.(afirmação)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5.   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Houve um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momento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................................engraçado.( intensidade)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6.   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Estou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..................................orgulhoso  de você.(intensidade)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7.   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eles esperem você.(dúvida)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8.   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eles esperassem muita coisa.( dúvida)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9.   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A sala dele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ficava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.................................da minha.(lugar)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10. 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Lutei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..................................para conseguir o que eu tenho.( intensidade)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11. 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Recebeu-nos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.................................................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(modo)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12. </w:t>
      </w:r>
      <w:r w:rsidRPr="00E20BB9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Ouviam-se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sinos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.......................................( lugar)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) </w:t>
      </w: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Complete o texto com os advérbios abaixo</w:t>
      </w: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 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ali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 – assim – não – lá – depois -  ainda - aí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                         O FILHO DA MÃE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                                                        Fernando Sabino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                         Ah! Aquele menino!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..........................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acaba me botando maluca. E nem 11 anos tem. Pois outro dia, não foi pedir dinheiro emprestado para o gerente do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banco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................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em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 frente?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Me viu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 fazendo um empréstimo, achou que era só pedir e eles davam. Então foi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até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.......... – eu quero tirar um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dinheiro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.............. O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gerente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...........................me contou. Quanto você precisa? Uns dois mil? Dois mil? Para que você precisa de dois mil reais? Ele disse que era para comprar uma prancha de surfe. O gerente explicou que não podia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ser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................., tinha de encher uns papéis, a mãe dele tinha de assinar. Ele coçou a cabeça, desanimado: a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gorda ...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........ </w:t>
      </w:r>
      <w:proofErr w:type="gramStart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assinou</w:t>
      </w:r>
      <w:proofErr w:type="gramEnd"/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. A gorda sou eu. 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) </w:t>
      </w: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Retire do texto: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* um advérbio de  tempo      * dois de lugar             * um de negação        * um de intensidade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              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                        Em 1900, na cidade de Paris, foi oferecido um prêmio para quem se comunicasse com um extraterrestre. Como todo mundo acreditava que existia vida em Marte, não ganharia o prêmio quem se comunicasse com os marcianos, pois era fácil demais. 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20BB9" w:rsidRDefault="00E20BB9">
      <w:pPr>
        <w:rPr>
          <w:rFonts w:ascii="Times New Roman" w:hAnsi="Times New Roman" w:cs="Times New Roman"/>
          <w:sz w:val="24"/>
          <w:szCs w:val="24"/>
        </w:rPr>
      </w:pPr>
    </w:p>
    <w:p w:rsidR="00E20BB9" w:rsidRPr="00E20BB9" w:rsidRDefault="00E20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JUSTIFIQUE OS TESTES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(</w:t>
      </w: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</w:rPr>
        <w:t>UNIFESP-2010) </w:t>
      </w: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Considere a charge e as afirmações.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BB9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410200" cy="2051050"/>
            <wp:effectExtent l="19050" t="0" r="0" b="0"/>
            <wp:docPr id="1" name="Imagem 1" descr="http://2.bp.blogspot.com/-gHFKQysCsEo/T10hbaJCmGI/AAAAAAAAB1o/cHZdUg8E4Qo/s1600/adverbio+idos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HFKQysCsEo/T10hbaJCmGI/AAAAAAAAB1o/cHZdUg8E4Qo/s1600/adverbio+idosos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I. O advérbio já, indicativo de tempo, atribui à frase o sentido de mudança.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II. Entende-se pela frase da charge que a população de idosos atingiu um patamar inédito no país.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III. Observando a imagem, tem-se que a fila de velhinhos esperando um lugar no banco sugere o aumento de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idosos</w:t>
      </w:r>
      <w:proofErr w:type="gramEnd"/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 país.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Está correto o que se afirma em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a) I apenas.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b) II apenas.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c) I e II apenas.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d) II e III apenas.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e) I, II e III.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proofErr w:type="gramEnd"/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“Para um coração mesquinho, / Contra a solidão agreste,/ Luiz Gonzaga é </w:t>
      </w:r>
      <w:proofErr w:type="spellStart"/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tirocerto</w:t>
      </w:r>
      <w:proofErr w:type="spellEnd"/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.” (Chico Buarque)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    Com relação ao termo grifado, diz-se que: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 - embora o termo seja um adjetivo, no texto assume papel de advérbio. Luiz Gonzaga é tiro que acontece de modo certo.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II- se trata de um adjetivo com valor acessório — já que sintaticamente é um adjunto adnominal — sendo, pois dispensável em se tratando do objetivo dos versos.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III- se trata de um adjetivo que carrega todo o sentido dos versos, tornando-se elemento estruturador do texto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  Está correto o que se afirma em:</w:t>
      </w:r>
    </w:p>
    <w:p w:rsidR="00E20BB9" w:rsidRPr="00E20BB9" w:rsidRDefault="00E20BB9" w:rsidP="00E20BB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 a) I apenas.                 b) II apenas.                c) III apenas.               d) II e III apenas.</w:t>
      </w:r>
    </w:p>
    <w:p w:rsidR="00E20BB9" w:rsidRPr="00E20BB9" w:rsidRDefault="00E20BB9">
      <w:pPr>
        <w:rPr>
          <w:rFonts w:ascii="Times New Roman" w:hAnsi="Times New Roman" w:cs="Times New Roman"/>
          <w:sz w:val="24"/>
          <w:szCs w:val="24"/>
        </w:rPr>
      </w:pPr>
    </w:p>
    <w:sectPr w:rsidR="00E20BB9" w:rsidRPr="00E20BB9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9"/>
    <w:rsid w:val="00013279"/>
    <w:rsid w:val="006071F3"/>
    <w:rsid w:val="00A355F7"/>
    <w:rsid w:val="00B156B7"/>
    <w:rsid w:val="00C24152"/>
    <w:rsid w:val="00D72A4A"/>
    <w:rsid w:val="00E20BB9"/>
    <w:rsid w:val="00F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2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20BB9"/>
    <w:rPr>
      <w:b/>
      <w:bCs/>
    </w:rPr>
  </w:style>
  <w:style w:type="character" w:customStyle="1" w:styleId="apple-converted-space">
    <w:name w:val="apple-converted-space"/>
    <w:basedOn w:val="Fontepargpadro"/>
    <w:rsid w:val="00E20BB9"/>
  </w:style>
  <w:style w:type="paragraph" w:styleId="Textodebalo">
    <w:name w:val="Balloon Text"/>
    <w:basedOn w:val="Normal"/>
    <w:link w:val="TextodebaloChar"/>
    <w:uiPriority w:val="99"/>
    <w:semiHidden/>
    <w:unhideWhenUsed/>
    <w:rsid w:val="00E2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2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20BB9"/>
    <w:rPr>
      <w:b/>
      <w:bCs/>
    </w:rPr>
  </w:style>
  <w:style w:type="character" w:customStyle="1" w:styleId="apple-converted-space">
    <w:name w:val="apple-converted-space"/>
    <w:basedOn w:val="Fontepargpadro"/>
    <w:rsid w:val="00E20BB9"/>
  </w:style>
  <w:style w:type="paragraph" w:styleId="Textodebalo">
    <w:name w:val="Balloon Text"/>
    <w:basedOn w:val="Normal"/>
    <w:link w:val="TextodebaloChar"/>
    <w:uiPriority w:val="99"/>
    <w:semiHidden/>
    <w:unhideWhenUsed/>
    <w:rsid w:val="00E2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2014-09-01T18:29:00Z</dcterms:created>
  <dcterms:modified xsi:type="dcterms:W3CDTF">2014-09-01T18:29:00Z</dcterms:modified>
</cp:coreProperties>
</file>